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E64" w:rsidRDefault="00174E64" w:rsidP="00174E64">
      <w:pPr>
        <w:rPr>
          <w:sz w:val="24"/>
        </w:rPr>
      </w:pPr>
      <w:r>
        <w:rPr>
          <w:rFonts w:hint="eastAsia"/>
          <w:sz w:val="24"/>
        </w:rPr>
        <w:t>別紙</w:t>
      </w:r>
      <w:r>
        <w:rPr>
          <w:rFonts w:hint="eastAsia"/>
          <w:sz w:val="24"/>
        </w:rPr>
        <w:t>1</w:t>
      </w:r>
    </w:p>
    <w:p w:rsidR="00E11732" w:rsidRDefault="00E11732" w:rsidP="00174E64">
      <w:pPr>
        <w:rPr>
          <w:sz w:val="24"/>
        </w:rPr>
      </w:pPr>
    </w:p>
    <w:p w:rsidR="00174E64" w:rsidRDefault="00174E64" w:rsidP="00174E64">
      <w:pPr>
        <w:jc w:val="center"/>
        <w:rPr>
          <w:sz w:val="24"/>
        </w:rPr>
      </w:pPr>
    </w:p>
    <w:p w:rsidR="00F320EF" w:rsidRDefault="00174E64" w:rsidP="00174E64">
      <w:pPr>
        <w:jc w:val="center"/>
        <w:rPr>
          <w:sz w:val="24"/>
        </w:rPr>
      </w:pPr>
      <w:r>
        <w:rPr>
          <w:rFonts w:hint="eastAsia"/>
          <w:sz w:val="24"/>
        </w:rPr>
        <w:t>本年度における制作のイメージ</w:t>
      </w:r>
    </w:p>
    <w:p w:rsidR="00174E64" w:rsidRDefault="00174E64" w:rsidP="00317FD1">
      <w:pPr>
        <w:rPr>
          <w:sz w:val="24"/>
        </w:rPr>
      </w:pPr>
    </w:p>
    <w:p w:rsidR="00BC5C18" w:rsidRDefault="00317FD1" w:rsidP="00317FD1">
      <w:pPr>
        <w:rPr>
          <w:sz w:val="24"/>
        </w:rPr>
      </w:pPr>
      <w:r>
        <w:rPr>
          <w:rFonts w:hint="eastAsia"/>
          <w:sz w:val="24"/>
        </w:rPr>
        <w:t xml:space="preserve">　本健康情報誌</w:t>
      </w:r>
      <w:r w:rsidR="00BC13B3">
        <w:rPr>
          <w:rFonts w:hint="eastAsia"/>
          <w:sz w:val="24"/>
        </w:rPr>
        <w:t>を発行する目的</w:t>
      </w:r>
      <w:r>
        <w:rPr>
          <w:rFonts w:hint="eastAsia"/>
          <w:sz w:val="24"/>
        </w:rPr>
        <w:t>は、読者の行動変容を</w:t>
      </w:r>
      <w:r w:rsidR="00335413">
        <w:rPr>
          <w:rFonts w:hint="eastAsia"/>
          <w:sz w:val="24"/>
        </w:rPr>
        <w:t>引き起こす</w:t>
      </w:r>
      <w:r>
        <w:rPr>
          <w:rFonts w:hint="eastAsia"/>
          <w:sz w:val="24"/>
        </w:rPr>
        <w:t>こと、</w:t>
      </w:r>
      <w:r w:rsidR="00335413">
        <w:rPr>
          <w:rFonts w:hint="eastAsia"/>
          <w:sz w:val="24"/>
        </w:rPr>
        <w:t>つまり、健康的な生活習慣を実践してもらうことである。</w:t>
      </w:r>
      <w:r w:rsidR="00056258">
        <w:rPr>
          <w:rFonts w:hint="eastAsia"/>
          <w:sz w:val="24"/>
        </w:rPr>
        <w:t>そのためには、健康的な生活習慣を実践することがもたらすベネフィットを、効果的にアピールする必要がある。</w:t>
      </w:r>
    </w:p>
    <w:p w:rsidR="00404DEB" w:rsidRDefault="00056258" w:rsidP="00317FD1">
      <w:pPr>
        <w:rPr>
          <w:sz w:val="24"/>
        </w:rPr>
      </w:pPr>
      <w:r>
        <w:rPr>
          <w:rFonts w:hint="eastAsia"/>
          <w:sz w:val="24"/>
        </w:rPr>
        <w:t xml:space="preserve">　重要なのは、</w:t>
      </w:r>
      <w:r w:rsidR="00BC13B3">
        <w:rPr>
          <w:rFonts w:hint="eastAsia"/>
          <w:sz w:val="24"/>
        </w:rPr>
        <w:t>対象となる</w:t>
      </w:r>
      <w:r>
        <w:rPr>
          <w:rFonts w:hint="eastAsia"/>
          <w:sz w:val="24"/>
        </w:rPr>
        <w:t>ターゲット層</w:t>
      </w:r>
      <w:r w:rsidR="00FD13BB">
        <w:rPr>
          <w:rFonts w:hint="eastAsia"/>
          <w:sz w:val="24"/>
        </w:rPr>
        <w:t>が</w:t>
      </w:r>
      <w:r w:rsidR="005A4D26">
        <w:rPr>
          <w:rFonts w:hint="eastAsia"/>
          <w:sz w:val="24"/>
        </w:rPr>
        <w:t>どういったことをベネフィットと感じるか、である。</w:t>
      </w:r>
      <w:r w:rsidR="00ED122A">
        <w:rPr>
          <w:rFonts w:hint="eastAsia"/>
          <w:sz w:val="24"/>
        </w:rPr>
        <w:t>従来の健康あいらんどでは、メタボや</w:t>
      </w:r>
      <w:r w:rsidR="00404DEB">
        <w:rPr>
          <w:rFonts w:hint="eastAsia"/>
          <w:sz w:val="24"/>
        </w:rPr>
        <w:t>ロコモ</w:t>
      </w:r>
      <w:r w:rsidR="00ED122A">
        <w:rPr>
          <w:rFonts w:hint="eastAsia"/>
          <w:sz w:val="24"/>
        </w:rPr>
        <w:t>、多量飲酒といったワードで読者を“うちあたい”させて本誌に興味を持たせ、“健康を維持する”というシンプルかつ究極的なベネフィットをアピール</w:t>
      </w:r>
      <w:r w:rsidR="00F320EF">
        <w:rPr>
          <w:rFonts w:hint="eastAsia"/>
          <w:sz w:val="24"/>
        </w:rPr>
        <w:t>し、そのための情報を提供</w:t>
      </w:r>
      <w:r w:rsidR="00ED122A">
        <w:rPr>
          <w:rFonts w:hint="eastAsia"/>
          <w:sz w:val="24"/>
        </w:rPr>
        <w:t>することで行動を促すというアプローチを行っていた。これは、</w:t>
      </w:r>
      <w:r w:rsidR="00404DEB">
        <w:rPr>
          <w:rFonts w:hint="eastAsia"/>
          <w:sz w:val="24"/>
        </w:rPr>
        <w:t>自らの健康に不安を感じている（もしくは漠然とだ</w:t>
      </w:r>
      <w:r w:rsidR="00FD13BB">
        <w:rPr>
          <w:rFonts w:hint="eastAsia"/>
          <w:sz w:val="24"/>
        </w:rPr>
        <w:t>が感じ始めている）壮年期の読者に対して非常に有効であったと思われ</w:t>
      </w:r>
      <w:r w:rsidR="00404DEB">
        <w:rPr>
          <w:rFonts w:hint="eastAsia"/>
          <w:sz w:val="24"/>
        </w:rPr>
        <w:t>る。</w:t>
      </w:r>
    </w:p>
    <w:p w:rsidR="00BC13B3" w:rsidRDefault="00404DEB" w:rsidP="00404DEB">
      <w:pPr>
        <w:ind w:firstLineChars="100" w:firstLine="240"/>
        <w:rPr>
          <w:sz w:val="24"/>
        </w:rPr>
      </w:pPr>
      <w:r>
        <w:rPr>
          <w:rFonts w:hint="eastAsia"/>
          <w:sz w:val="24"/>
        </w:rPr>
        <w:t>しかし、健康づくりに無関心な若年層がメインターゲットである本年度においては、このアプローチ手法を大きく変更する必要がある</w:t>
      </w:r>
      <w:r w:rsidR="00FD13BB">
        <w:rPr>
          <w:rFonts w:hint="eastAsia"/>
          <w:sz w:val="24"/>
        </w:rPr>
        <w:t>と考える</w:t>
      </w:r>
      <w:r>
        <w:rPr>
          <w:rFonts w:hint="eastAsia"/>
          <w:sz w:val="24"/>
        </w:rPr>
        <w:t>。</w:t>
      </w:r>
      <w:r w:rsidR="00D74BBF">
        <w:rPr>
          <w:rFonts w:hint="eastAsia"/>
          <w:sz w:val="24"/>
        </w:rPr>
        <w:t>一般的に</w:t>
      </w:r>
      <w:r>
        <w:rPr>
          <w:rFonts w:hint="eastAsia"/>
          <w:sz w:val="24"/>
        </w:rPr>
        <w:t>壮年期</w:t>
      </w:r>
      <w:r w:rsidR="00D74BBF">
        <w:rPr>
          <w:rFonts w:hint="eastAsia"/>
          <w:sz w:val="24"/>
        </w:rPr>
        <w:t>世代</w:t>
      </w:r>
      <w:r>
        <w:rPr>
          <w:rFonts w:hint="eastAsia"/>
          <w:sz w:val="24"/>
        </w:rPr>
        <w:t>と違い、</w:t>
      </w:r>
      <w:r w:rsidR="00D74BBF">
        <w:rPr>
          <w:rFonts w:hint="eastAsia"/>
          <w:sz w:val="24"/>
        </w:rPr>
        <w:t>若年層の多くは</w:t>
      </w:r>
      <w:r>
        <w:rPr>
          <w:rFonts w:hint="eastAsia"/>
          <w:sz w:val="24"/>
        </w:rPr>
        <w:t>自らの健康に不安を抱いておらず、肥満や生活習慣病といったワードにうちあたい</w:t>
      </w:r>
      <w:r w:rsidR="00D74BBF">
        <w:rPr>
          <w:rFonts w:hint="eastAsia"/>
          <w:sz w:val="24"/>
        </w:rPr>
        <w:t>することもない</w:t>
      </w:r>
      <w:r>
        <w:rPr>
          <w:rFonts w:hint="eastAsia"/>
          <w:sz w:val="24"/>
        </w:rPr>
        <w:t>ため、健康増進をうたっても行動変容に繋がるモチベーションとなりにくい</w:t>
      </w:r>
      <w:r w:rsidR="00D74BBF">
        <w:rPr>
          <w:rFonts w:hint="eastAsia"/>
          <w:sz w:val="24"/>
        </w:rPr>
        <w:t>。</w:t>
      </w:r>
    </w:p>
    <w:p w:rsidR="008D3FB8" w:rsidRDefault="00E21DA9" w:rsidP="00F46436">
      <w:pPr>
        <w:ind w:firstLineChars="100" w:firstLine="240"/>
        <w:rPr>
          <w:sz w:val="24"/>
        </w:rPr>
      </w:pPr>
      <w:r>
        <w:rPr>
          <w:rFonts w:hint="eastAsia"/>
          <w:sz w:val="24"/>
        </w:rPr>
        <w:t>そこで本年度においては、</w:t>
      </w:r>
      <w:r w:rsidR="00F320EF">
        <w:rPr>
          <w:rFonts w:hint="eastAsia"/>
          <w:sz w:val="24"/>
        </w:rPr>
        <w:t>食やスポーツなど様々な話題と関連させ、従来とは違った</w:t>
      </w:r>
      <w:r w:rsidR="00F46436">
        <w:rPr>
          <w:rFonts w:hint="eastAsia"/>
          <w:sz w:val="24"/>
        </w:rPr>
        <w:t>切り口</w:t>
      </w:r>
      <w:r w:rsidR="008D3FB8">
        <w:rPr>
          <w:rFonts w:hint="eastAsia"/>
          <w:sz w:val="24"/>
        </w:rPr>
        <w:t>（例えば、</w:t>
      </w:r>
      <w:r w:rsidR="002E1651">
        <w:rPr>
          <w:rFonts w:hint="eastAsia"/>
          <w:sz w:val="24"/>
        </w:rPr>
        <w:t>健康づくり</w:t>
      </w:r>
      <w:r w:rsidR="001C3149">
        <w:rPr>
          <w:rFonts w:hint="eastAsia"/>
          <w:sz w:val="24"/>
        </w:rPr>
        <w:t>がもたらす直接的な利益（健康増進）だけでなくそれに伴う副次的な利益（その他の経済的、精神的、肉体的メリット）</w:t>
      </w:r>
      <w:r w:rsidR="00F320EF">
        <w:rPr>
          <w:rFonts w:hint="eastAsia"/>
          <w:sz w:val="24"/>
        </w:rPr>
        <w:t>に着目した内容</w:t>
      </w:r>
      <w:r w:rsidR="008D3FB8">
        <w:rPr>
          <w:rFonts w:hint="eastAsia"/>
          <w:sz w:val="24"/>
        </w:rPr>
        <w:t>）</w:t>
      </w:r>
      <w:r w:rsidR="00F46436">
        <w:rPr>
          <w:rFonts w:hint="eastAsia"/>
          <w:sz w:val="24"/>
        </w:rPr>
        <w:t>から</w:t>
      </w:r>
      <w:r w:rsidR="008D3FB8">
        <w:rPr>
          <w:rFonts w:hint="eastAsia"/>
          <w:sz w:val="24"/>
        </w:rPr>
        <w:t>若者世代に</w:t>
      </w:r>
      <w:r w:rsidR="00F46436">
        <w:rPr>
          <w:rFonts w:hint="eastAsia"/>
          <w:sz w:val="24"/>
        </w:rPr>
        <w:t>訴求を行い、健康づくり（に繋がるような行動）のきっかけづくりに繋がるような内容を目指す。</w:t>
      </w:r>
    </w:p>
    <w:p w:rsidR="00F64D40" w:rsidRDefault="00F64D40" w:rsidP="00F46436">
      <w:pPr>
        <w:ind w:firstLineChars="100" w:firstLine="240"/>
        <w:rPr>
          <w:sz w:val="24"/>
        </w:rPr>
      </w:pPr>
    </w:p>
    <w:p w:rsidR="00F64D40" w:rsidRDefault="00F64D40" w:rsidP="00F46436">
      <w:pPr>
        <w:ind w:firstLineChars="100" w:firstLine="240"/>
        <w:rPr>
          <w:sz w:val="24"/>
        </w:rPr>
      </w:pPr>
    </w:p>
    <w:p w:rsidR="00F64D40" w:rsidRDefault="00F64D40" w:rsidP="00F46436">
      <w:pPr>
        <w:ind w:firstLineChars="100" w:firstLine="240"/>
        <w:rPr>
          <w:sz w:val="24"/>
        </w:rPr>
      </w:pPr>
    </w:p>
    <w:p w:rsidR="00F64D40" w:rsidRDefault="00F64D40" w:rsidP="00F46436">
      <w:pPr>
        <w:ind w:firstLineChars="100" w:firstLine="240"/>
        <w:rPr>
          <w:sz w:val="24"/>
        </w:rPr>
      </w:pPr>
    </w:p>
    <w:p w:rsidR="00F64D40" w:rsidRDefault="00F64D40" w:rsidP="00F46436">
      <w:pPr>
        <w:ind w:firstLineChars="100" w:firstLine="240"/>
        <w:rPr>
          <w:rFonts w:hint="eastAsia"/>
          <w:sz w:val="24"/>
        </w:rPr>
      </w:pPr>
    </w:p>
    <w:p w:rsidR="00F64D40" w:rsidRDefault="00F64D40" w:rsidP="00F46436">
      <w:pPr>
        <w:ind w:firstLineChars="100" w:firstLine="240"/>
        <w:rPr>
          <w:sz w:val="24"/>
        </w:rPr>
      </w:pPr>
    </w:p>
    <w:p w:rsidR="00F64D40" w:rsidRDefault="00F64D40" w:rsidP="00F46436">
      <w:pPr>
        <w:ind w:firstLineChars="100" w:firstLine="240"/>
        <w:rPr>
          <w:sz w:val="24"/>
        </w:rPr>
      </w:pPr>
    </w:p>
    <w:p w:rsidR="00F64D40" w:rsidRDefault="00F64D40" w:rsidP="00F46436">
      <w:pPr>
        <w:ind w:firstLineChars="100" w:firstLine="240"/>
        <w:rPr>
          <w:sz w:val="24"/>
        </w:rPr>
      </w:pPr>
    </w:p>
    <w:p w:rsidR="00F64D40" w:rsidRDefault="00F64D40" w:rsidP="00F46436">
      <w:pPr>
        <w:ind w:firstLineChars="100" w:firstLine="240"/>
        <w:rPr>
          <w:rFonts w:hint="eastAsia"/>
          <w:sz w:val="24"/>
        </w:rPr>
      </w:pPr>
      <w:bookmarkStart w:id="0" w:name="_GoBack"/>
      <w:bookmarkEnd w:id="0"/>
    </w:p>
    <w:p w:rsidR="00174E64" w:rsidRPr="00BC13B3" w:rsidRDefault="00174E64" w:rsidP="00317FD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350"/>
        <w:gridCol w:w="3589"/>
      </w:tblGrid>
      <w:tr w:rsidR="00317FD1" w:rsidRPr="00C56445" w:rsidTr="00BC5C18">
        <w:trPr>
          <w:trHeight w:val="393"/>
        </w:trPr>
        <w:tc>
          <w:tcPr>
            <w:tcW w:w="1555" w:type="dxa"/>
            <w:shd w:val="clear" w:color="auto" w:fill="auto"/>
          </w:tcPr>
          <w:p w:rsidR="00317FD1" w:rsidRPr="00C56445" w:rsidRDefault="00317FD1" w:rsidP="00122041">
            <w:pPr>
              <w:jc w:val="center"/>
              <w:rPr>
                <w:sz w:val="24"/>
              </w:rPr>
            </w:pPr>
          </w:p>
        </w:tc>
        <w:tc>
          <w:tcPr>
            <w:tcW w:w="3350" w:type="dxa"/>
            <w:shd w:val="clear" w:color="auto" w:fill="auto"/>
            <w:vAlign w:val="center"/>
          </w:tcPr>
          <w:p w:rsidR="00317FD1" w:rsidRPr="00C56445" w:rsidRDefault="00317FD1" w:rsidP="00122041">
            <w:pPr>
              <w:jc w:val="center"/>
              <w:rPr>
                <w:sz w:val="24"/>
              </w:rPr>
            </w:pPr>
            <w:r w:rsidRPr="00C56445">
              <w:rPr>
                <w:rFonts w:hint="eastAsia"/>
                <w:sz w:val="24"/>
              </w:rPr>
              <w:t>従来の健康あいらんど</w:t>
            </w:r>
          </w:p>
        </w:tc>
        <w:tc>
          <w:tcPr>
            <w:tcW w:w="3589" w:type="dxa"/>
            <w:shd w:val="clear" w:color="auto" w:fill="auto"/>
            <w:vAlign w:val="center"/>
          </w:tcPr>
          <w:p w:rsidR="00317FD1" w:rsidRPr="00C56445" w:rsidRDefault="00317FD1" w:rsidP="00122041">
            <w:pPr>
              <w:jc w:val="center"/>
              <w:rPr>
                <w:sz w:val="24"/>
              </w:rPr>
            </w:pPr>
            <w:r w:rsidRPr="00C56445">
              <w:rPr>
                <w:rFonts w:hint="eastAsia"/>
                <w:sz w:val="24"/>
              </w:rPr>
              <w:t>本年度のイメージ</w:t>
            </w:r>
          </w:p>
        </w:tc>
      </w:tr>
      <w:tr w:rsidR="00317FD1" w:rsidRPr="00C56445" w:rsidTr="00BC5C18">
        <w:trPr>
          <w:trHeight w:val="835"/>
        </w:trPr>
        <w:tc>
          <w:tcPr>
            <w:tcW w:w="1555" w:type="dxa"/>
            <w:shd w:val="clear" w:color="auto" w:fill="auto"/>
            <w:vAlign w:val="center"/>
          </w:tcPr>
          <w:p w:rsidR="00317FD1" w:rsidRPr="00C56445" w:rsidRDefault="00317FD1" w:rsidP="00122041">
            <w:pPr>
              <w:jc w:val="center"/>
              <w:rPr>
                <w:sz w:val="24"/>
              </w:rPr>
            </w:pPr>
            <w:r w:rsidRPr="00C56445">
              <w:rPr>
                <w:rFonts w:hint="eastAsia"/>
                <w:sz w:val="24"/>
              </w:rPr>
              <w:t>ターゲット</w:t>
            </w:r>
          </w:p>
        </w:tc>
        <w:tc>
          <w:tcPr>
            <w:tcW w:w="3350" w:type="dxa"/>
            <w:shd w:val="clear" w:color="auto" w:fill="auto"/>
            <w:vAlign w:val="center"/>
          </w:tcPr>
          <w:p w:rsidR="00317FD1" w:rsidRPr="00C56445" w:rsidRDefault="00317FD1" w:rsidP="00122041">
            <w:pPr>
              <w:rPr>
                <w:sz w:val="24"/>
              </w:rPr>
            </w:pPr>
            <w:r w:rsidRPr="00C56445">
              <w:rPr>
                <w:rFonts w:hint="eastAsia"/>
                <w:sz w:val="24"/>
              </w:rPr>
              <w:t>全県民（特に働き盛り世代）</w:t>
            </w:r>
          </w:p>
        </w:tc>
        <w:tc>
          <w:tcPr>
            <w:tcW w:w="3589" w:type="dxa"/>
            <w:shd w:val="clear" w:color="auto" w:fill="auto"/>
            <w:vAlign w:val="center"/>
          </w:tcPr>
          <w:p w:rsidR="00317FD1" w:rsidRPr="00C56445" w:rsidRDefault="00317FD1" w:rsidP="00122041">
            <w:pPr>
              <w:rPr>
                <w:sz w:val="24"/>
              </w:rPr>
            </w:pPr>
            <w:r w:rsidRPr="00C56445">
              <w:rPr>
                <w:rFonts w:hint="eastAsia"/>
                <w:sz w:val="24"/>
              </w:rPr>
              <w:t>全県民が対象であるが、特に健康づくりに関心が薄い若年層</w:t>
            </w:r>
          </w:p>
        </w:tc>
      </w:tr>
      <w:tr w:rsidR="007664CD" w:rsidRPr="00C56445" w:rsidTr="008A7B35">
        <w:trPr>
          <w:trHeight w:val="2256"/>
        </w:trPr>
        <w:tc>
          <w:tcPr>
            <w:tcW w:w="1555" w:type="dxa"/>
            <w:shd w:val="clear" w:color="auto" w:fill="auto"/>
            <w:vAlign w:val="center"/>
          </w:tcPr>
          <w:p w:rsidR="007664CD" w:rsidRPr="00C56445" w:rsidRDefault="007664CD" w:rsidP="008A7B35">
            <w:pPr>
              <w:jc w:val="center"/>
              <w:rPr>
                <w:sz w:val="24"/>
              </w:rPr>
            </w:pPr>
            <w:r w:rsidRPr="00C56445">
              <w:rPr>
                <w:rFonts w:hint="eastAsia"/>
                <w:sz w:val="24"/>
              </w:rPr>
              <w:t>デザイン</w:t>
            </w:r>
          </w:p>
        </w:tc>
        <w:tc>
          <w:tcPr>
            <w:tcW w:w="3350" w:type="dxa"/>
            <w:shd w:val="clear" w:color="auto" w:fill="auto"/>
            <w:vAlign w:val="center"/>
          </w:tcPr>
          <w:p w:rsidR="007664CD" w:rsidRPr="00C56445" w:rsidRDefault="007664CD" w:rsidP="00CB1F7F">
            <w:pPr>
              <w:rPr>
                <w:sz w:val="24"/>
              </w:rPr>
            </w:pPr>
            <w:r>
              <w:rPr>
                <w:rFonts w:hint="eastAsia"/>
                <w:sz w:val="24"/>
              </w:rPr>
              <w:t>シンプルで牧歌的。温かみや良い意味でのローカル感があり</w:t>
            </w:r>
            <w:r w:rsidRPr="00C56445">
              <w:rPr>
                <w:rFonts w:hint="eastAsia"/>
                <w:sz w:val="24"/>
              </w:rPr>
              <w:t>親しみやすい</w:t>
            </w:r>
          </w:p>
        </w:tc>
        <w:tc>
          <w:tcPr>
            <w:tcW w:w="3589" w:type="dxa"/>
            <w:shd w:val="clear" w:color="auto" w:fill="auto"/>
            <w:vAlign w:val="center"/>
          </w:tcPr>
          <w:p w:rsidR="007664CD" w:rsidRPr="00C56445" w:rsidRDefault="007664CD" w:rsidP="008A7B35">
            <w:pPr>
              <w:rPr>
                <w:sz w:val="24"/>
              </w:rPr>
            </w:pPr>
            <w:r w:rsidRPr="00C56445">
              <w:rPr>
                <w:rFonts w:hint="eastAsia"/>
                <w:sz w:val="24"/>
              </w:rPr>
              <w:t>（親しみやすさは残しつつも）</w:t>
            </w:r>
          </w:p>
          <w:p w:rsidR="007664CD" w:rsidRDefault="007664CD" w:rsidP="008A7B35">
            <w:pPr>
              <w:rPr>
                <w:sz w:val="24"/>
              </w:rPr>
            </w:pPr>
            <w:r w:rsidRPr="00C56445">
              <w:rPr>
                <w:rFonts w:hint="eastAsia"/>
                <w:sz w:val="24"/>
              </w:rPr>
              <w:t>洗練された、高いデザイン性</w:t>
            </w:r>
            <w:r>
              <w:rPr>
                <w:rFonts w:hint="eastAsia"/>
                <w:sz w:val="24"/>
              </w:rPr>
              <w:t>が求められる</w:t>
            </w:r>
          </w:p>
          <w:p w:rsidR="007664CD" w:rsidRPr="00C56445" w:rsidRDefault="007664CD" w:rsidP="008A7B35">
            <w:pPr>
              <w:rPr>
                <w:sz w:val="24"/>
              </w:rPr>
            </w:pPr>
            <w:r>
              <w:rPr>
                <w:rFonts w:hint="eastAsia"/>
                <w:sz w:val="24"/>
              </w:rPr>
              <w:t>健康づくりに関心のない若者でも手に取ってみたくなるようなデザインが必要</w:t>
            </w:r>
          </w:p>
        </w:tc>
      </w:tr>
      <w:tr w:rsidR="00317FD1" w:rsidRPr="00C56445" w:rsidTr="00BC5C18">
        <w:trPr>
          <w:trHeight w:val="2508"/>
        </w:trPr>
        <w:tc>
          <w:tcPr>
            <w:tcW w:w="1555" w:type="dxa"/>
            <w:shd w:val="clear" w:color="auto" w:fill="auto"/>
            <w:vAlign w:val="center"/>
          </w:tcPr>
          <w:p w:rsidR="00317FD1" w:rsidRPr="00C56445" w:rsidRDefault="00317FD1" w:rsidP="00122041">
            <w:pPr>
              <w:jc w:val="center"/>
              <w:rPr>
                <w:sz w:val="24"/>
              </w:rPr>
            </w:pPr>
            <w:r w:rsidRPr="00C56445">
              <w:rPr>
                <w:rFonts w:hint="eastAsia"/>
                <w:sz w:val="24"/>
              </w:rPr>
              <w:t>テーマ</w:t>
            </w:r>
          </w:p>
        </w:tc>
        <w:tc>
          <w:tcPr>
            <w:tcW w:w="3350" w:type="dxa"/>
            <w:shd w:val="clear" w:color="auto" w:fill="auto"/>
            <w:vAlign w:val="center"/>
          </w:tcPr>
          <w:p w:rsidR="00317FD1" w:rsidRPr="00C56445" w:rsidRDefault="00317FD1" w:rsidP="00122041">
            <w:pPr>
              <w:rPr>
                <w:sz w:val="24"/>
              </w:rPr>
            </w:pPr>
            <w:r w:rsidRPr="00C56445">
              <w:rPr>
                <w:rFonts w:hint="eastAsia"/>
                <w:sz w:val="24"/>
              </w:rPr>
              <w:t>健康沖縄</w:t>
            </w:r>
            <w:r w:rsidRPr="00C56445">
              <w:rPr>
                <w:rFonts w:hint="eastAsia"/>
                <w:sz w:val="24"/>
              </w:rPr>
              <w:t>21</w:t>
            </w:r>
            <w:r w:rsidRPr="00C56445">
              <w:rPr>
                <w:rFonts w:hint="eastAsia"/>
                <w:sz w:val="24"/>
              </w:rPr>
              <w:t>計画を踏まえ、準じたテーマを選択</w:t>
            </w:r>
          </w:p>
        </w:tc>
        <w:tc>
          <w:tcPr>
            <w:tcW w:w="3589" w:type="dxa"/>
            <w:shd w:val="clear" w:color="auto" w:fill="auto"/>
            <w:vAlign w:val="center"/>
          </w:tcPr>
          <w:p w:rsidR="00317FD1" w:rsidRPr="00C56445" w:rsidRDefault="00317FD1" w:rsidP="00122041">
            <w:pPr>
              <w:rPr>
                <w:sz w:val="24"/>
              </w:rPr>
            </w:pPr>
            <w:r w:rsidRPr="00C56445">
              <w:rPr>
                <w:rFonts w:hint="eastAsia"/>
                <w:sz w:val="24"/>
              </w:rPr>
              <w:t>従来通り沖縄県の実情に即したテーマを設定するが、「健康づくり」という言葉をより広い意味でとらえ、様々な切り口から若者の関心を引くような</w:t>
            </w:r>
            <w:r>
              <w:rPr>
                <w:rFonts w:hint="eastAsia"/>
                <w:sz w:val="24"/>
              </w:rPr>
              <w:t>話題と関連付けたテーマ設定</w:t>
            </w:r>
            <w:r w:rsidRPr="00C56445">
              <w:rPr>
                <w:rFonts w:hint="eastAsia"/>
                <w:sz w:val="24"/>
              </w:rPr>
              <w:t>を行う。</w:t>
            </w:r>
          </w:p>
        </w:tc>
      </w:tr>
      <w:tr w:rsidR="00317FD1" w:rsidRPr="00C56445" w:rsidTr="00BC5C18">
        <w:trPr>
          <w:trHeight w:val="1853"/>
        </w:trPr>
        <w:tc>
          <w:tcPr>
            <w:tcW w:w="1555" w:type="dxa"/>
            <w:shd w:val="clear" w:color="auto" w:fill="auto"/>
            <w:vAlign w:val="center"/>
          </w:tcPr>
          <w:p w:rsidR="00317FD1" w:rsidRPr="00C56445" w:rsidRDefault="00317FD1" w:rsidP="00122041">
            <w:pPr>
              <w:jc w:val="center"/>
              <w:rPr>
                <w:sz w:val="24"/>
              </w:rPr>
            </w:pPr>
            <w:r w:rsidRPr="00C56445">
              <w:rPr>
                <w:rFonts w:hint="eastAsia"/>
                <w:sz w:val="24"/>
              </w:rPr>
              <w:t>内容</w:t>
            </w:r>
          </w:p>
        </w:tc>
        <w:tc>
          <w:tcPr>
            <w:tcW w:w="3350" w:type="dxa"/>
            <w:shd w:val="clear" w:color="auto" w:fill="auto"/>
            <w:vAlign w:val="center"/>
          </w:tcPr>
          <w:p w:rsidR="00317FD1" w:rsidRPr="00C56445" w:rsidRDefault="00317FD1" w:rsidP="00122041">
            <w:pPr>
              <w:rPr>
                <w:sz w:val="24"/>
              </w:rPr>
            </w:pPr>
            <w:r w:rsidRPr="00C56445">
              <w:rPr>
                <w:rFonts w:hint="eastAsia"/>
                <w:sz w:val="24"/>
              </w:rPr>
              <w:t>「健康情報の提供」という性格が強い</w:t>
            </w:r>
          </w:p>
        </w:tc>
        <w:tc>
          <w:tcPr>
            <w:tcW w:w="3589" w:type="dxa"/>
            <w:shd w:val="clear" w:color="auto" w:fill="auto"/>
            <w:vAlign w:val="center"/>
          </w:tcPr>
          <w:p w:rsidR="00317FD1" w:rsidRPr="00C56445" w:rsidRDefault="00317FD1" w:rsidP="00122041">
            <w:pPr>
              <w:rPr>
                <w:sz w:val="24"/>
              </w:rPr>
            </w:pPr>
            <w:r w:rsidRPr="00C56445">
              <w:rPr>
                <w:rFonts w:hint="eastAsia"/>
                <w:sz w:val="24"/>
              </w:rPr>
              <w:t>健康情報の提供という要素は残しつつ、無</w:t>
            </w:r>
            <w:r w:rsidR="00633F25">
              <w:rPr>
                <w:rFonts w:hint="eastAsia"/>
                <w:sz w:val="24"/>
              </w:rPr>
              <w:t>関心層に“健康づくり”に興味を持たせる、考えるきっかけをつくるということに、</w:t>
            </w:r>
            <w:r>
              <w:rPr>
                <w:rFonts w:hint="eastAsia"/>
                <w:sz w:val="24"/>
              </w:rPr>
              <w:t>より</w:t>
            </w:r>
            <w:r w:rsidRPr="00C56445">
              <w:rPr>
                <w:rFonts w:hint="eastAsia"/>
                <w:sz w:val="24"/>
              </w:rPr>
              <w:t>重点を置いた内容とする</w:t>
            </w:r>
          </w:p>
        </w:tc>
      </w:tr>
    </w:tbl>
    <w:p w:rsidR="00317FD1" w:rsidRPr="00EE57C6" w:rsidRDefault="00317FD1" w:rsidP="00317FD1">
      <w:pPr>
        <w:rPr>
          <w:sz w:val="24"/>
        </w:rPr>
      </w:pPr>
    </w:p>
    <w:p w:rsidR="00F2592D" w:rsidRPr="00317FD1" w:rsidRDefault="00760987"/>
    <w:sectPr w:rsidR="00F2592D" w:rsidRPr="00317F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987" w:rsidRDefault="00760987" w:rsidP="00633F25">
      <w:r>
        <w:separator/>
      </w:r>
    </w:p>
  </w:endnote>
  <w:endnote w:type="continuationSeparator" w:id="0">
    <w:p w:rsidR="00760987" w:rsidRDefault="00760987" w:rsidP="0063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987" w:rsidRDefault="00760987" w:rsidP="00633F25">
      <w:r>
        <w:separator/>
      </w:r>
    </w:p>
  </w:footnote>
  <w:footnote w:type="continuationSeparator" w:id="0">
    <w:p w:rsidR="00760987" w:rsidRDefault="00760987" w:rsidP="00633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D1"/>
    <w:rsid w:val="00056258"/>
    <w:rsid w:val="00151C02"/>
    <w:rsid w:val="00174E64"/>
    <w:rsid w:val="001C3149"/>
    <w:rsid w:val="002E1651"/>
    <w:rsid w:val="00317FD1"/>
    <w:rsid w:val="00335413"/>
    <w:rsid w:val="00404DEB"/>
    <w:rsid w:val="005A4D26"/>
    <w:rsid w:val="00633F25"/>
    <w:rsid w:val="00760987"/>
    <w:rsid w:val="007664CD"/>
    <w:rsid w:val="00783C7C"/>
    <w:rsid w:val="008D3FB8"/>
    <w:rsid w:val="00BC13B3"/>
    <w:rsid w:val="00BC5C18"/>
    <w:rsid w:val="00CB1F7F"/>
    <w:rsid w:val="00D06379"/>
    <w:rsid w:val="00D74BBF"/>
    <w:rsid w:val="00E11732"/>
    <w:rsid w:val="00E21DA9"/>
    <w:rsid w:val="00ED122A"/>
    <w:rsid w:val="00F320EF"/>
    <w:rsid w:val="00F46436"/>
    <w:rsid w:val="00F64D40"/>
    <w:rsid w:val="00FD1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FDDA955-3974-40BC-B086-AAFE973D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F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17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1732"/>
    <w:rPr>
      <w:rFonts w:asciiTheme="majorHAnsi" w:eastAsiaTheme="majorEastAsia" w:hAnsiTheme="majorHAnsi" w:cstheme="majorBidi"/>
      <w:sz w:val="18"/>
      <w:szCs w:val="18"/>
    </w:rPr>
  </w:style>
  <w:style w:type="paragraph" w:styleId="a5">
    <w:name w:val="header"/>
    <w:basedOn w:val="a"/>
    <w:link w:val="a6"/>
    <w:uiPriority w:val="99"/>
    <w:unhideWhenUsed/>
    <w:rsid w:val="00633F25"/>
    <w:pPr>
      <w:tabs>
        <w:tab w:val="center" w:pos="4252"/>
        <w:tab w:val="right" w:pos="8504"/>
      </w:tabs>
      <w:snapToGrid w:val="0"/>
    </w:pPr>
  </w:style>
  <w:style w:type="character" w:customStyle="1" w:styleId="a6">
    <w:name w:val="ヘッダー (文字)"/>
    <w:basedOn w:val="a0"/>
    <w:link w:val="a5"/>
    <w:uiPriority w:val="99"/>
    <w:rsid w:val="00633F25"/>
    <w:rPr>
      <w:rFonts w:ascii="Century" w:eastAsia="ＭＳ 明朝" w:hAnsi="Century" w:cs="Times New Roman"/>
      <w:szCs w:val="24"/>
    </w:rPr>
  </w:style>
  <w:style w:type="paragraph" w:styleId="a7">
    <w:name w:val="footer"/>
    <w:basedOn w:val="a"/>
    <w:link w:val="a8"/>
    <w:uiPriority w:val="99"/>
    <w:unhideWhenUsed/>
    <w:rsid w:val="00633F25"/>
    <w:pPr>
      <w:tabs>
        <w:tab w:val="center" w:pos="4252"/>
        <w:tab w:val="right" w:pos="8504"/>
      </w:tabs>
      <w:snapToGrid w:val="0"/>
    </w:pPr>
  </w:style>
  <w:style w:type="character" w:customStyle="1" w:styleId="a8">
    <w:name w:val="フッター (文字)"/>
    <w:basedOn w:val="a0"/>
    <w:link w:val="a7"/>
    <w:uiPriority w:val="99"/>
    <w:rsid w:val="00633F2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高江洲義伸</dc:creator>
  <cp:keywords/>
  <dc:description/>
  <cp:lastModifiedBy>高江洲義伸</cp:lastModifiedBy>
  <cp:revision>6</cp:revision>
  <cp:lastPrinted>2017-04-07T00:19:00Z</cp:lastPrinted>
  <dcterms:created xsi:type="dcterms:W3CDTF">2017-04-06T02:49:00Z</dcterms:created>
  <dcterms:modified xsi:type="dcterms:W3CDTF">2017-04-07T00:42:00Z</dcterms:modified>
</cp:coreProperties>
</file>